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spacing w:line="288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Biorhythmus beachten, Zeitmanagement optimieren</w:t>
      </w:r>
    </w:p>
    <w:p>
      <w:pPr>
        <w:pStyle w:val="Text A"/>
        <w:spacing w:line="288" w:lineRule="auto"/>
        <w:rPr>
          <w:b w:val="1"/>
          <w:bCs w:val="1"/>
          <w:sz w:val="24"/>
          <w:szCs w:val="24"/>
        </w:rPr>
      </w:pPr>
    </w:p>
    <w:p>
      <w:pPr>
        <w:pStyle w:val="Text A"/>
        <w:spacing w:line="288" w:lineRule="auto"/>
        <w:rPr>
          <w:rStyle w:val="Ohne"/>
          <w:rFonts w:ascii="Arial" w:cs="Arial" w:hAnsi="Arial" w:eastAsia="Arial"/>
          <w:outline w:val="0"/>
          <w:color w:val="0432ff"/>
          <w:u w:color="0432ff"/>
          <w14:textFill>
            <w14:solidFill>
              <w14:srgbClr w14:val="0432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 xml:space="preserve">Header-Foto-Vorschlag: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"https://de.123rf.com/photo_169834582_dashboard-infografik-big-data-visualisierung-bin%C3%A4re-option-monitorbildschirm-in-perspektive-statisti.html"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https://de.123rf.com/photo_169834582_dashboard-infografik-big-data-visualisierung-bin%C3%A4re-option-monitorbildschirm-in-perspektive-statisti.html</w:t>
      </w:r>
      <w:r>
        <w:rPr/>
        <w:fldChar w:fldCharType="end" w:fldLock="0"/>
      </w:r>
    </w:p>
    <w:p>
      <w:pPr>
        <w:pStyle w:val="Text A"/>
        <w:spacing w:line="288" w:lineRule="auto"/>
        <w:rPr>
          <w:rStyle w:val="Ohne"/>
          <w:rFonts w:ascii="Arial" w:cs="Arial" w:hAnsi="Arial" w:eastAsia="Arial"/>
          <w:outline w:val="0"/>
          <w:color w:val="0432ff"/>
          <w:u w:color="0432ff"/>
          <w14:textFill>
            <w14:solidFill>
              <w14:srgbClr w14:val="0432FF"/>
            </w14:solidFill>
          </w14:textFill>
        </w:rPr>
      </w:pPr>
      <w:r>
        <w:rPr>
          <w:rStyle w:val="Ohne"/>
          <w:rFonts w:ascii="Arial" w:hAnsi="Arial"/>
          <w:b w:val="1"/>
          <w:bCs w:val="1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 xml:space="preserve">Alt-Tag IMG: 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Biorhythmus beachten, Zeitmanagement optimieren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 xml:space="preserve"> / auf de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r Grafik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: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 xml:space="preserve"> Man sieht die 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Visualisierung einer menschlichen Leistungskurve: farbige Tages-Balken, dar</w:t>
      </w:r>
      <w:r>
        <w:rPr>
          <w:rStyle w:val="Ohne"/>
          <w:rFonts w:ascii="Arial" w:hAnsi="Arial" w:hint="default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ü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ber eine wei</w:t>
      </w:r>
      <w:r>
        <w:rPr>
          <w:rStyle w:val="Ohne"/>
          <w:rFonts w:ascii="Arial" w:hAnsi="Arial" w:hint="default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ß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e Linie als Verlauf der Produktivit</w:t>
      </w:r>
      <w:r>
        <w:rPr>
          <w:rStyle w:val="Ohne"/>
          <w:rFonts w:ascii="Arial" w:hAnsi="Arial" w:hint="default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ä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t mit Hoch- und Tiefphasen.</w:t>
      </w:r>
    </w:p>
    <w:p>
      <w:pPr>
        <w:pStyle w:val="Text A"/>
        <w:spacing w:line="288" w:lineRule="auto"/>
      </w:pPr>
    </w:p>
    <w:p>
      <w:pPr>
        <w:pStyle w:val="Text A"/>
        <w:spacing w:line="288" w:lineRule="auto"/>
        <w:rPr>
          <w:rStyle w:val="Ohne"/>
          <w:rFonts w:ascii="Arial" w:cs="Arial" w:hAnsi="Arial" w:eastAsia="Arial"/>
          <w:b w:val="1"/>
          <w:bCs w:val="1"/>
          <w:outline w:val="0"/>
          <w:color w:val="0432ff"/>
          <w:u w:color="0432ff"/>
          <w14:textFill>
            <w14:solidFill>
              <w14:srgbClr w14:val="0432FF"/>
            </w14:solidFill>
          </w14:textFill>
        </w:rPr>
      </w:pPr>
      <w:r>
        <w:rPr>
          <w:rStyle w:val="Ohne"/>
          <w:rFonts w:ascii="Arial" w:hAnsi="Arial"/>
          <w:b w:val="1"/>
          <w:bCs w:val="1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 xml:space="preserve">Page-Title: </w:t>
      </w:r>
    </w:p>
    <w:p>
      <w:pPr>
        <w:pStyle w:val="Text A"/>
        <w:spacing w:line="288" w:lineRule="auto"/>
        <w:rPr>
          <w:rStyle w:val="Ohne"/>
          <w:rFonts w:ascii="Arial" w:cs="Arial" w:hAnsi="Arial" w:eastAsia="Arial"/>
          <w:outline w:val="0"/>
          <w:color w:val="0432ff"/>
          <w:u w:color="0432ff"/>
          <w14:textFill>
            <w14:solidFill>
              <w14:srgbClr w14:val="0432FF"/>
            </w14:solidFill>
          </w14:textFill>
        </w:rPr>
      </w:pP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Biorhythmus beachten, Zeitmanagement optimieren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 xml:space="preserve"> 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 xml:space="preserve">| 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en-US"/>
          <w14:textFill>
            <w14:solidFill>
              <w14:srgbClr w14:val="0432FF"/>
            </w14:solidFill>
          </w14:textFill>
        </w:rPr>
        <w:t>OTTO Office Blog</w:t>
      </w:r>
    </w:p>
    <w:p>
      <w:pPr>
        <w:pStyle w:val="Text A"/>
        <w:spacing w:line="288" w:lineRule="auto"/>
        <w:rPr>
          <w:rStyle w:val="Ohne"/>
          <w:rFonts w:ascii="Arial" w:cs="Arial" w:hAnsi="Arial" w:eastAsia="Arial"/>
          <w:outline w:val="0"/>
          <w:color w:val="0432ff"/>
          <w:u w:color="0432ff"/>
          <w14:textFill>
            <w14:solidFill>
              <w14:srgbClr w14:val="0432FF"/>
            </w14:solidFill>
          </w14:textFill>
        </w:rPr>
      </w:pPr>
    </w:p>
    <w:p>
      <w:pPr>
        <w:pStyle w:val="Text A"/>
        <w:spacing w:line="288" w:lineRule="auto"/>
        <w:rPr>
          <w:rStyle w:val="Ohne"/>
          <w:rFonts w:ascii="Arial" w:cs="Arial" w:hAnsi="Arial" w:eastAsia="Arial"/>
          <w:b w:val="1"/>
          <w:bCs w:val="1"/>
          <w:outline w:val="0"/>
          <w:color w:val="0432ff"/>
          <w:u w:color="0432ff"/>
          <w14:textFill>
            <w14:solidFill>
              <w14:srgbClr w14:val="0432FF"/>
            </w14:solidFill>
          </w14:textFill>
        </w:rPr>
      </w:pPr>
      <w:r>
        <w:rPr>
          <w:rStyle w:val="Ohne"/>
          <w:rFonts w:ascii="Arial" w:hAnsi="Arial"/>
          <w:b w:val="1"/>
          <w:bCs w:val="1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Meta-Description:</w:t>
      </w:r>
    </w:p>
    <w:p>
      <w:pPr>
        <w:pStyle w:val="Text A"/>
        <w:spacing w:line="288" w:lineRule="auto"/>
        <w:rPr>
          <w:rStyle w:val="Ohne"/>
          <w:rFonts w:ascii="Arial" w:cs="Arial" w:hAnsi="Arial" w:eastAsia="Arial"/>
          <w:outline w:val="0"/>
          <w:color w:val="0432ff"/>
          <w:u w:color="0432ff"/>
          <w14:textFill>
            <w14:solidFill>
              <w14:srgbClr w14:val="0432FF"/>
            </w14:solidFill>
          </w14:textFill>
        </w:rPr>
      </w:pP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Jeder Mensch tickt anders. Das gilt insbesondere f</w:t>
      </w:r>
      <w:r>
        <w:rPr>
          <w:rStyle w:val="Ohne"/>
          <w:rFonts w:ascii="Arial" w:hAnsi="Arial" w:hint="default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ü</w:t>
      </w:r>
      <w:r>
        <w:rPr>
          <w:rStyle w:val="Ohne"/>
          <w:rFonts w:ascii="Arial" w:hAnsi="Arial"/>
          <w:outline w:val="0"/>
          <w:color w:val="0432ff"/>
          <w:u w:color="0432ff"/>
          <w:rtl w:val="0"/>
          <w:lang w:val="de-DE"/>
          <w14:textFill>
            <w14:solidFill>
              <w14:srgbClr w14:val="0432FF"/>
            </w14:solidFill>
          </w14:textFill>
        </w:rPr>
        <w:t>r den Biorhythmus. Wie schafft man es, den Arbeitstag so zu gestalten, dass man produktive Phasen optimal nutzt? Hier finden Sie Antworten!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Springen Sie fr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 morgens energiegeladen aus dem Bett und haben das Gef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hl, B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ume ausrei</w:t>
      </w:r>
      <w:r>
        <w:rPr>
          <w:rStyle w:val="Ohne"/>
          <w:rtl w:val="0"/>
          <w:lang w:val="de-DE"/>
        </w:rPr>
        <w:t>ß</w:t>
      </w:r>
      <w:r>
        <w:rPr>
          <w:rStyle w:val="Ohne"/>
          <w:rtl w:val="0"/>
          <w:lang w:val="de-DE"/>
        </w:rPr>
        <w:t>en zu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nnen? Oder brauchen Sie erst einige Zeit, um "warmzulaufen" und kommen erst am Nachmittag richtig in die G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 xml:space="preserve">nge? 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Wann Sie besonders produktiv arbeiten, h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ngt von Ihrer pers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nlichen Leistungskurve ab, dem Biorhythmus. Das Zeitmanagement an den eigenen Biorhythmus anzupassen, hilft dabei, produktiver zu arbeiten, mehr zu schaffen und sich allgemein fitter zu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 xml:space="preserve">hlen. 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Wie es Ihnen im B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roalltag gelingt, den Biorhythmus zu beachten, zeigen wir Ihnen im folgenden Artikel.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Chronobiologie: Wie die innere Uhr funktioniert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Jeder Mensch hat seine ganz eigene innere Uhr. Sie bestimmt, wann wir uns besonders fit und leistungsf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hig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hlen. Wie britische Forscher am Beispiel von Leistungssportlern herausgefunden haben, ver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ndert sich das Leistungsniveau um Tagesverlauf und schwankt um bis zu 25 Prozent.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 xml:space="preserve">Die innere Uhr ist 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brigens keine Metapher, sondern l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sst sich konkret im menschlichen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rper verorten: Sie sitzt im Hypothalamus, einem Bereich des menschlichen Gehirns, und tr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gt den wissenschaftlichen Namen Nucleus suprachiasmaticus. Gerade einmal so gro</w:t>
      </w:r>
      <w:r>
        <w:rPr>
          <w:rStyle w:val="Ohne"/>
          <w:rtl w:val="0"/>
          <w:lang w:val="de-DE"/>
        </w:rPr>
        <w:t xml:space="preserve">ß </w:t>
      </w:r>
      <w:r>
        <w:rPr>
          <w:rStyle w:val="Ohne"/>
          <w:rtl w:val="0"/>
          <w:lang w:val="de-DE"/>
        </w:rPr>
        <w:t>wie ein Reiskorn, besteht diese innere Uhr aus zahlreichen Nervenzellen. Direkt mit den Augen verbunden, nehmen die Nervenzellen Unterschiede zwischen Licht und Dunkelheit wahr und synchronisieren den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rper mit dem Tag-Nacht-Rhythmus.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Zus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tzlich zur inneren Hauptuhr verf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gt auch jede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 xml:space="preserve">rperzelle 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 xml:space="preserve">ber eigene Uhr-Gene, die 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ber Nerven- oder Hormonsignale vom Gehirn aus aktiviert werden. Die innere Uhr steuert beispielsweise die Aussch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ttung des "Schlafhormons" Melatonin, die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rpertemperatur, Blutdruck und Stoffwechsel. Die wissenschaftliche Disziplin, die sich mit diesen Prozessen besch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ftigt, hei</w:t>
      </w:r>
      <w:r>
        <w:rPr>
          <w:rStyle w:val="Ohne"/>
          <w:rtl w:val="0"/>
          <w:lang w:val="de-DE"/>
        </w:rPr>
        <w:t>ß</w:t>
      </w:r>
      <w:r>
        <w:rPr>
          <w:rStyle w:val="Ohne"/>
          <w:rtl w:val="0"/>
          <w:lang w:val="de-DE"/>
        </w:rPr>
        <w:t>t Chronobiologie.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Biorhythmus: Die pers</w:t>
      </w:r>
      <w:r>
        <w:rPr>
          <w:b w:val="1"/>
          <w:bCs w:val="1"/>
          <w:sz w:val="24"/>
          <w:szCs w:val="24"/>
          <w:rtl w:val="0"/>
          <w:lang w:val="de-DE"/>
        </w:rPr>
        <w:t>ö</w:t>
      </w:r>
      <w:r>
        <w:rPr>
          <w:b w:val="1"/>
          <w:bCs w:val="1"/>
          <w:sz w:val="24"/>
          <w:szCs w:val="24"/>
          <w:rtl w:val="0"/>
          <w:lang w:val="de-DE"/>
        </w:rPr>
        <w:t>nliche Leistungskurve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Das Konzept des Biorhythmus stammt aus der Arbeitspsychologie. Es soll dazu beitragen, f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rderliche Arbeitsbedingungen zu schaffen, indem Besch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ftigte ihre T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tigkeiten auf ihr schwankendes Leistungsniveaus abstimmen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nnen. Das soll auch den Unternehmen Vorteile bringen, da Mitarbeiter, die ihren eigenen Biorhythmus ber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cksichtigen, produktiver zu Werke gehen.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Wann wir besonders leistungsf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hig sind, ist weitgehend genetisch festgelegt. Die durchschnittliche Leistungskurve eines Menschen erreicht ihre Spitze zwischen 9 und 10 Uhr morgens - mit einem zweiten Leistungshoch zwischen 16 und 17 Uhr. Morgens lassen sich vor allem geistige T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tigkeiten erledigen, w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hrend nachmittags die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rperliche Leistungsf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higkeit steigt.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Biorhythmus - die verschiedenen Chronotypen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Dar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ber hinaus unterscheidet die Chronobiologie zwischen verschiedenen Chronotypen: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b w:val="1"/>
          <w:bCs w:val="1"/>
          <w:rtl w:val="0"/>
          <w:lang w:val="de-DE"/>
        </w:rPr>
        <w:t>1. Lerchen</w:t>
      </w:r>
      <w:r>
        <w:rPr>
          <w:rStyle w:val="Ohne"/>
          <w:rtl w:val="0"/>
          <w:lang w:val="de-DE"/>
        </w:rPr>
        <w:t xml:space="preserve"> (ca. 70 Prozent aller Menschen) sind Fr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haufsteher und Morgenmenschen, die ihr Leistungshoch fr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 am Tag erreichen. Im Gegenzug werden sie am Abend fr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her m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de.</w:t>
      </w: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b w:val="1"/>
          <w:bCs w:val="1"/>
          <w:rtl w:val="0"/>
          <w:lang w:val="de-DE"/>
        </w:rPr>
        <w:t>2. Eulen</w:t>
      </w:r>
      <w:r>
        <w:rPr>
          <w:rStyle w:val="Ohne"/>
          <w:rtl w:val="0"/>
          <w:lang w:val="de-DE"/>
        </w:rPr>
        <w:t xml:space="preserve"> (ca. 20 Prozent der Menschen) sind Abendmenschen. Sie kommen morgens meist schwer aus dem Bett und erreichen ihr Leistungshoch am Nachmittag oder Abend.</w:t>
      </w: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b w:val="1"/>
          <w:bCs w:val="1"/>
          <w:rtl w:val="0"/>
          <w:lang w:val="de-DE"/>
        </w:rPr>
        <w:t>3. Tauben</w:t>
      </w:r>
      <w:r>
        <w:rPr>
          <w:rStyle w:val="Ohne"/>
          <w:rtl w:val="0"/>
          <w:lang w:val="de-DE"/>
        </w:rPr>
        <w:t xml:space="preserve"> liegen zwischen diesen beiden Typen. Sie gehen nicht allzu sp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t ins Bett und haben keine Schwierigkeiten, morgens aufzustehen.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Gegen die innere Uhr zu leben, kann gesundheitliche Folgen haben. Das merken vor allem Nacht- und Schichtarbeiter. In einer US-amerikanischen Studie hat sich das Wechselschicht-Modell mit Fr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h-, Tag- und Sp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tschichten als besonders ung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nstig herausgestellt.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nf Jahre Arbeit im Schichtdienst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hren demnach zu einem um elf Prozent erh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hten Sterberisiko.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Negative gesundheitliche Auswirkungen zeigen sich schon bei der Umstellung von Sommer- auf Winterzeit. Wie Studien belegen, kommt es in der Woche nach der Umstellung auf Sommerzeit zu einem signifikanten Anstieg von Migr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neattacken. Auch die Zahl von Herzinfarkten nimmt in diesem Zeitraum zu.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Zeitmanagement nach der inneren Uhr: So funktioniert es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Der eigene Chronotyp l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sst sich genetisch bestimmen. Statt sich aufwendigen Tests zu unterziehen,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 xml:space="preserve">nnen Sie aber auch einfach 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ber einige Zeit hinweg notieren, wann Sie sich besonders leistungsf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hig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hlen und wann Ihre Produktivit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t nachl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sst. So finden Sie Ihren eigenen Biorhythmus heraus. Online finden sich auch verschiedene Tests und Frageb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gen zu diesem Zweck.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Die Herausforderung besteht nun darin, das Zeitmanagement im B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roalltag an den eigenen Biorhythmus anzupassen. Viele Besch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ftigte haben nur begrenzte M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glichkeiten dazu. Mit diesen Tipps kann es dennoch gelingen, Ihre Produktivit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t zu steigern: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 xml:space="preserve">- 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berpr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fen Sie Ihre Routinen. Viele Menschen starten den Arbeitsalltag damit, E-Mails abzuarbeiten. Doch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hlen Sie sich morgens besonders fit, erledigen Sie am besten kreative und fordernde Aufgaben.</w:t>
      </w: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- Routineaufgaben sollten Sie auf die Zeiten verlegen, in denen Ihre Konzentrationsf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higkeit nachl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sst.</w:t>
      </w: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- Legen Sie Meetings und Kundengespr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che nach M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glichkeit ebenfalls in die Zeiten Ihres Leistungshochs.</w:t>
      </w: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- Die Leistungskurve schwankt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r gew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hnlich im 90-Minuten-Takt. Versuchen Sie also, alle 90 Minuten eine kurze Pause einzulegen. Vertreten Sie sich kurz die Beine, strecken Sie sich, atmen Sie tief durch oder schlie</w:t>
      </w:r>
      <w:r>
        <w:rPr>
          <w:rStyle w:val="Ohne"/>
          <w:rtl w:val="0"/>
          <w:lang w:val="de-DE"/>
        </w:rPr>
        <w:t>ß</w:t>
      </w:r>
      <w:r>
        <w:rPr>
          <w:rStyle w:val="Ohne"/>
          <w:rtl w:val="0"/>
          <w:lang w:val="de-DE"/>
        </w:rPr>
        <w:t>en Sie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r ein paar Minuten die Augen.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Zeitmanegement-Apps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nnen bei der Planung des Arbeitsalltags helfen.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Mehr Produktivit</w:t>
      </w:r>
      <w:r>
        <w:rPr>
          <w:b w:val="1"/>
          <w:bCs w:val="1"/>
          <w:sz w:val="24"/>
          <w:szCs w:val="24"/>
          <w:rtl w:val="0"/>
          <w:lang w:val="de-DE"/>
        </w:rPr>
        <w:t>ä</w:t>
      </w:r>
      <w:r>
        <w:rPr>
          <w:b w:val="1"/>
          <w:bCs w:val="1"/>
          <w:sz w:val="24"/>
          <w:szCs w:val="24"/>
          <w:rtl w:val="0"/>
          <w:lang w:val="de-DE"/>
        </w:rPr>
        <w:t>t durch flexible Arbeitszeiten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  <w:rPr>
          <w:rStyle w:val="Ohne"/>
        </w:rPr>
      </w:pPr>
      <w:r>
        <w:rPr>
          <w:rStyle w:val="Ohne"/>
          <w:rtl w:val="0"/>
          <w:lang w:val="de-DE"/>
        </w:rPr>
        <w:t>Unternehmen k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nnen durchaus davon profitieren, ihren Mitarbeitenden bei der Arbeitszeitgestaltung mehr Freiraum einzur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umen. Das gelingt beispielsweise durch flexible Arbeitszeiten und hybride Modelle, die Pr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senzarbeit und Homeoffice kombinieren.</w:t>
      </w:r>
    </w:p>
    <w:p>
      <w:pPr>
        <w:pStyle w:val="Text A"/>
        <w:spacing w:line="288" w:lineRule="auto"/>
        <w:rPr>
          <w:rStyle w:val="Ohne"/>
        </w:rPr>
      </w:pPr>
    </w:p>
    <w:p>
      <w:pPr>
        <w:pStyle w:val="Text A"/>
        <w:spacing w:line="288" w:lineRule="auto"/>
      </w:pPr>
      <w:r>
        <w:rPr>
          <w:rStyle w:val="Ohne"/>
          <w:rtl w:val="0"/>
          <w:lang w:val="de-DE"/>
        </w:rPr>
        <w:t>Gerade die Arbeit im Homeoffice gibt Arbeitnehmern die M</w:t>
      </w:r>
      <w:r>
        <w:rPr>
          <w:rStyle w:val="Ohne"/>
          <w:rtl w:val="0"/>
          <w:lang w:val="de-DE"/>
        </w:rPr>
        <w:t>ö</w:t>
      </w:r>
      <w:r>
        <w:rPr>
          <w:rStyle w:val="Ohne"/>
          <w:rtl w:val="0"/>
          <w:lang w:val="de-DE"/>
        </w:rPr>
        <w:t>glichkeit, ihre T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tigkeiten an den eigenen Biorhythmus anzupassen. Leistungshoch lassen sich f</w:t>
      </w:r>
      <w:r>
        <w:rPr>
          <w:rStyle w:val="Ohne"/>
          <w:rtl w:val="0"/>
          <w:lang w:val="de-DE"/>
        </w:rPr>
        <w:t>ü</w:t>
      </w:r>
      <w:r>
        <w:rPr>
          <w:rStyle w:val="Ohne"/>
          <w:rtl w:val="0"/>
          <w:lang w:val="de-DE"/>
        </w:rPr>
        <w:t>r kreative und analytische Aufgaben nutzen. Nimmt die Leistungsf</w:t>
      </w:r>
      <w:r>
        <w:rPr>
          <w:rStyle w:val="Ohne"/>
          <w:rtl w:val="0"/>
          <w:lang w:val="de-DE"/>
        </w:rPr>
        <w:t>ä</w:t>
      </w:r>
      <w:r>
        <w:rPr>
          <w:rStyle w:val="Ohne"/>
          <w:rtl w:val="0"/>
          <w:lang w:val="de-DE"/>
        </w:rPr>
        <w:t>higkeit ab, kann man sich privaten Dingen widmen, zum Beispiel den Wocheneinkauf erledigen oder auch einen kurzen Mittagsschlaf einlegen.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12"/>
        <w:tab w:val="clear" w:pos="9020"/>
      </w:tabs>
    </w:pPr>
    <w:r>
      <w:rPr>
        <w:sz w:val="18"/>
        <w:szCs w:val="18"/>
      </w:rPr>
      <w:tab/>
      <w:tab/>
    </w:r>
    <w:r>
      <w:rPr>
        <w:sz w:val="18"/>
        <w:szCs w:val="18"/>
        <w:rtl w:val="0"/>
        <w:lang w:val="de-DE"/>
      </w:rPr>
      <w:t xml:space="preserve">Seite </w:t>
    </w:r>
    <w:r>
      <w:rPr>
        <w:sz w:val="18"/>
        <w:szCs w:val="18"/>
      </w:rPr>
      <w:fldChar w:fldCharType="begin" w:fldLock="0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 w:fldLock="0"/>
    </w:r>
    <w:r>
      <w:rPr>
        <w:sz w:val="18"/>
        <w:szCs w:val="18"/>
      </w:rPr>
    </w:r>
    <w:r>
      <w:rPr>
        <w:sz w:val="18"/>
        <w:szCs w:val="18"/>
      </w:rPr>
      <w:fldChar w:fldCharType="end" w:fldLock="0"/>
    </w:r>
    <w:r>
      <w:rPr>
        <w:sz w:val="18"/>
        <w:szCs w:val="18"/>
        <w:rtl w:val="0"/>
        <w:lang w:val="de-DE"/>
      </w:rPr>
      <w:t xml:space="preserve"> von </w:t>
    </w:r>
    <w:r>
      <w:rPr>
        <w:sz w:val="18"/>
        <w:szCs w:val="18"/>
      </w:rPr>
      <w:fldChar w:fldCharType="begin" w:fldLock="0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 w:fldLock="0"/>
    </w:r>
    <w:r>
      <w:rPr>
        <w:sz w:val="18"/>
        <w:szCs w:val="18"/>
      </w:rPr>
    </w:r>
    <w:r>
      <w:rPr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